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C4819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E6606E">
        <w:rPr>
          <w:rFonts w:ascii="Arial" w:eastAsia="MS Mincho" w:hAnsi="Arial" w:cs="Arial"/>
          <w:b/>
          <w:sz w:val="24"/>
          <w:szCs w:val="24"/>
          <w:lang w:eastAsia="ja-JP"/>
        </w:rPr>
        <w:t>00</w:t>
      </w:r>
      <w:r w:rsidR="00FA7A7C">
        <w:rPr>
          <w:rFonts w:ascii="Arial" w:eastAsia="MS Mincho" w:hAnsi="Arial" w:cs="Arial"/>
          <w:b/>
          <w:sz w:val="24"/>
          <w:szCs w:val="24"/>
          <w:lang w:eastAsia="ja-JP"/>
        </w:rPr>
        <w:t>98</w:t>
      </w:r>
    </w:p>
    <w:p w14:paraId="37928451" w14:textId="1AC5380C"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FA7A7C">
        <w:rPr>
          <w:rFonts w:ascii="Arial" w:eastAsia="MS Mincho" w:hAnsi="Arial" w:cs="Arial"/>
          <w:i/>
          <w:sz w:val="24"/>
          <w:szCs w:val="24"/>
          <w:lang w:eastAsia="ja-JP"/>
        </w:rPr>
        <w:t>0069r2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B5218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589F">
        <w:rPr>
          <w:rFonts w:ascii="Arial" w:hAnsi="Arial" w:cs="Arial"/>
          <w:b/>
          <w:bCs/>
        </w:rPr>
        <w:t>InterDigital</w:t>
      </w:r>
    </w:p>
    <w:p w14:paraId="4711311D" w14:textId="7D3B1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89F">
        <w:rPr>
          <w:rFonts w:ascii="Arial" w:hAnsi="Arial" w:cs="Arial"/>
          <w:b/>
          <w:bCs/>
        </w:rPr>
        <w:t xml:space="preserve">Resolve EN in </w:t>
      </w:r>
      <w:r w:rsidR="00866F70">
        <w:rPr>
          <w:rFonts w:ascii="Arial" w:hAnsi="Arial" w:cs="Arial"/>
          <w:b/>
          <w:bCs/>
        </w:rPr>
        <w:t>clause 7.25.6</w:t>
      </w:r>
    </w:p>
    <w:p w14:paraId="7996084A" w14:textId="3086030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589F">
        <w:rPr>
          <w:rFonts w:ascii="Arial" w:hAnsi="Arial" w:cs="Arial"/>
          <w:b/>
          <w:bCs/>
        </w:rPr>
        <w:t>22.870 v 1.0.1</w:t>
      </w:r>
    </w:p>
    <w:p w14:paraId="0BC8E829" w14:textId="3C5BCC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606E">
        <w:rPr>
          <w:rFonts w:ascii="Arial" w:hAnsi="Arial" w:cs="Arial"/>
          <w:b/>
          <w:bCs/>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F8FA6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589F">
        <w:rPr>
          <w:rFonts w:ascii="Arial" w:hAnsi="Arial" w:cs="Arial"/>
          <w:b/>
          <w:bCs/>
        </w:rPr>
        <w:t>Catalina Mladin, Catalina.Mladin@Interdigital.com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B1131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281B">
        <w:rPr>
          <w:rFonts w:ascii="Arial" w:eastAsia="Calibri" w:hAnsi="Arial" w:cs="Arial"/>
          <w:i/>
          <w:sz w:val="22"/>
          <w:szCs w:val="22"/>
        </w:rPr>
        <w:t>This pCR r</w:t>
      </w:r>
      <w:r w:rsidR="001A281B" w:rsidRPr="001A281B">
        <w:rPr>
          <w:rFonts w:ascii="Arial" w:eastAsia="Calibri" w:hAnsi="Arial" w:cs="Arial"/>
          <w:i/>
          <w:sz w:val="22"/>
          <w:szCs w:val="22"/>
        </w:rPr>
        <w:t>esolve</w:t>
      </w:r>
      <w:r w:rsidR="001A281B">
        <w:rPr>
          <w:rFonts w:ascii="Arial" w:eastAsia="Calibri" w:hAnsi="Arial" w:cs="Arial"/>
          <w:i/>
          <w:sz w:val="22"/>
          <w:szCs w:val="22"/>
        </w:rPr>
        <w:t>s the</w:t>
      </w:r>
      <w:r w:rsidR="001A281B" w:rsidRPr="001A281B">
        <w:rPr>
          <w:rFonts w:ascii="Arial" w:eastAsia="Calibri" w:hAnsi="Arial" w:cs="Arial"/>
          <w:i/>
          <w:sz w:val="22"/>
          <w:szCs w:val="22"/>
        </w:rPr>
        <w:t xml:space="preserve"> EN in the ISAC usecase on smart shopping tracker, clause 7.25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84364" w:rsidR="0009108F" w:rsidRDefault="001A281B" w:rsidP="0009108F">
      <w:pPr>
        <w:rPr>
          <w:lang w:eastAsia="zh-CN"/>
        </w:rPr>
      </w:pPr>
      <w:r>
        <w:rPr>
          <w:noProof/>
        </w:rPr>
        <w:t>The ISAC usecase on smart shopping tracker addresses an important business scenario.  Wi-Fi sensing technologies are available, in some deployments, for integration into 6G networks. Indoor sensing scenarios, in particular, may</w:t>
      </w:r>
      <w:r w:rsidR="00FA46EB">
        <w:rPr>
          <w:noProof/>
        </w:rPr>
        <w:t xml:space="preserve"> provide increased accuracy</w:t>
      </w:r>
      <w:r>
        <w:rPr>
          <w:noProof/>
        </w:rPr>
        <w:t xml:space="preserve"> from integrating </w:t>
      </w:r>
      <w:r w:rsidRPr="00D54329">
        <w:rPr>
          <w:lang w:eastAsia="zh-CN"/>
        </w:rPr>
        <w:t>non-3GPP sensing operation</w:t>
      </w:r>
      <w:r>
        <w:rPr>
          <w:lang w:eastAsia="zh-CN"/>
        </w:rPr>
        <w:t>s</w:t>
      </w:r>
      <w:r w:rsidR="0049277F">
        <w:rPr>
          <w:lang w:eastAsia="zh-CN"/>
        </w:rPr>
        <w:t>. Therefore, e</w:t>
      </w:r>
      <w:r>
        <w:rPr>
          <w:lang w:eastAsia="zh-CN"/>
        </w:rPr>
        <w:t xml:space="preserve">nabling </w:t>
      </w:r>
      <w:r w:rsidR="0049277F" w:rsidRPr="00D54329">
        <w:rPr>
          <w:lang w:eastAsia="zh-CN"/>
        </w:rPr>
        <w:t>non-3GPP sensing operation</w:t>
      </w:r>
      <w:r w:rsidR="0049277F">
        <w:rPr>
          <w:lang w:eastAsia="zh-CN"/>
        </w:rPr>
        <w:t>s</w:t>
      </w:r>
      <w:r w:rsidR="0049277F" w:rsidRPr="00D54329">
        <w:rPr>
          <w:lang w:eastAsia="zh-CN"/>
        </w:rPr>
        <w:t xml:space="preserve"> </w:t>
      </w:r>
      <w:r w:rsidR="0049277F">
        <w:rPr>
          <w:lang w:eastAsia="zh-CN"/>
        </w:rPr>
        <w:t xml:space="preserve">to be </w:t>
      </w:r>
      <w:r>
        <w:rPr>
          <w:lang w:eastAsia="zh-CN"/>
        </w:rPr>
        <w:t>under</w:t>
      </w:r>
      <w:r w:rsidRPr="00D54329">
        <w:rPr>
          <w:lang w:eastAsia="zh-CN"/>
        </w:rPr>
        <w:t xml:space="preserve"> </w:t>
      </w:r>
      <w:r>
        <w:rPr>
          <w:lang w:eastAsia="zh-CN"/>
        </w:rPr>
        <w:t>o</w:t>
      </w:r>
      <w:r w:rsidRPr="00D54329">
        <w:rPr>
          <w:lang w:eastAsia="zh-CN"/>
        </w:rPr>
        <w:t>perator control</w:t>
      </w:r>
      <w:r w:rsidR="00926662">
        <w:rPr>
          <w:lang w:eastAsia="zh-CN"/>
        </w:rPr>
        <w:t xml:space="preserve"> </w:t>
      </w:r>
      <w:r w:rsidR="0049277F">
        <w:rPr>
          <w:lang w:eastAsia="zh-CN"/>
        </w:rPr>
        <w:t>will enable the operator to offer a richer set of sensing services and also</w:t>
      </w:r>
      <w:r w:rsidR="00630108">
        <w:rPr>
          <w:lang w:eastAsia="zh-CN"/>
        </w:rPr>
        <w:t xml:space="preserve"> </w:t>
      </w:r>
      <w:r w:rsidR="00926662">
        <w:rPr>
          <w:lang w:eastAsia="zh-CN"/>
        </w:rPr>
        <w:t>earlier service rollouts.</w:t>
      </w:r>
      <w:r w:rsidR="00FA46EB">
        <w:rPr>
          <w:lang w:eastAsia="zh-CN"/>
        </w:rPr>
        <w:t xml:space="preserve"> </w:t>
      </w:r>
    </w:p>
    <w:p w14:paraId="5B3197B3" w14:textId="31834EE0" w:rsidR="001A281B" w:rsidRDefault="001A281B" w:rsidP="0009108F">
      <w:pPr>
        <w:rPr>
          <w:noProof/>
        </w:rPr>
      </w:pPr>
      <w:r>
        <w:rPr>
          <w:lang w:eastAsia="zh-CN"/>
        </w:rPr>
        <w:t>For such deployments, the PR in clause 7.25.6 enables operators to provide configuration information for sensing op</w:t>
      </w:r>
      <w:r w:rsidR="00926662">
        <w:rPr>
          <w:lang w:eastAsia="zh-CN"/>
        </w:rPr>
        <w:t xml:space="preserve">erations under their control, including information for non-3GPP operations. </w:t>
      </w:r>
    </w:p>
    <w:p w14:paraId="15FAF5E5" w14:textId="72566528" w:rsidR="001A281B" w:rsidRPr="0009108F" w:rsidRDefault="00926662" w:rsidP="0009108F">
      <w:pPr>
        <w:rPr>
          <w:noProof/>
        </w:rPr>
      </w:pPr>
      <w:r>
        <w:rPr>
          <w:noProof/>
        </w:rPr>
        <w:t>This pCR proposes to clarify that the functionality is subject to operator policy, provides wording alignements. With these changes, the EN is proposed to be deleted.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0801C2" w:rsidR="0009108F" w:rsidRPr="008A5E86" w:rsidRDefault="001A281B" w:rsidP="0009108F">
      <w:pPr>
        <w:rPr>
          <w:noProof/>
          <w:lang w:val="en-US"/>
        </w:rPr>
      </w:pPr>
      <w:r>
        <w:rPr>
          <w:noProof/>
          <w:lang w:val="en-US"/>
        </w:rPr>
        <w:t xml:space="preserve">Resolve the EN in the ISAC usecase on smart shopping tracker, clause 7.25. </w:t>
      </w:r>
    </w:p>
    <w:p w14:paraId="0491F502" w14:textId="7AA323FF" w:rsidR="0009108F" w:rsidRPr="0009108F" w:rsidRDefault="00FB589F" w:rsidP="0009108F">
      <w:pPr>
        <w:pStyle w:val="CRCoverPage"/>
        <w:rPr>
          <w:b/>
          <w:noProof/>
        </w:rPr>
      </w:pPr>
      <w:r>
        <w:rPr>
          <w:b/>
          <w:noProof/>
        </w:rPr>
        <w:t>3</w:t>
      </w:r>
      <w:r w:rsidR="0009108F" w:rsidRPr="0009108F">
        <w:rPr>
          <w:b/>
          <w:noProof/>
        </w:rPr>
        <w:t>. Proposal</w:t>
      </w:r>
    </w:p>
    <w:p w14:paraId="6E70F031" w14:textId="26283285" w:rsidR="0009108F" w:rsidRPr="008A5E86" w:rsidRDefault="0009108F" w:rsidP="0009108F">
      <w:pPr>
        <w:rPr>
          <w:noProof/>
          <w:lang w:val="en-US"/>
        </w:rPr>
      </w:pPr>
      <w:r w:rsidRPr="00D658A3">
        <w:rPr>
          <w:noProof/>
          <w:lang w:val="en-US"/>
        </w:rPr>
        <w:t>It is proposed to agree the following changes to 3GPP  TR</w:t>
      </w:r>
      <w:r w:rsidR="001A281B">
        <w:rPr>
          <w:noProof/>
          <w:lang w:val="en-US"/>
        </w:rPr>
        <w:t xml:space="preserve"> 22.870 v 1.0.1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245A43" w14:textId="77777777" w:rsidR="00FB589F" w:rsidRPr="00107F0F" w:rsidRDefault="00FB589F" w:rsidP="00FB589F">
      <w:bookmarkStart w:id="0" w:name="_Toc216797784"/>
    </w:p>
    <w:p w14:paraId="33A7A47E" w14:textId="77777777" w:rsidR="00FB589F" w:rsidRPr="00D54329" w:rsidRDefault="00FB589F" w:rsidP="00FB589F">
      <w:pPr>
        <w:pStyle w:val="Heading2"/>
        <w:rPr>
          <w:lang w:eastAsia="zh-CN"/>
        </w:rPr>
      </w:pPr>
      <w:bookmarkStart w:id="1" w:name="_Toc216797778"/>
      <w:r w:rsidRPr="00D54329">
        <w:rPr>
          <w:lang w:eastAsia="zh-CN"/>
        </w:rPr>
        <w:t>7.25</w:t>
      </w:r>
      <w:r w:rsidRPr="00D54329">
        <w:rPr>
          <w:lang w:eastAsia="zh-CN"/>
        </w:rPr>
        <w:tab/>
        <w:t>Use case on Smart Shopping Tracker</w:t>
      </w:r>
      <w:bookmarkEnd w:id="1"/>
    </w:p>
    <w:p w14:paraId="415E3BAF" w14:textId="77777777" w:rsidR="00FB589F" w:rsidRPr="00D54329" w:rsidRDefault="00FB589F" w:rsidP="00FB589F">
      <w:pPr>
        <w:pStyle w:val="Heading3"/>
      </w:pPr>
      <w:bookmarkStart w:id="2" w:name="_Toc216797779"/>
      <w:r w:rsidRPr="00D54329">
        <w:t>7.25.1</w:t>
      </w:r>
      <w:r w:rsidRPr="00D54329">
        <w:tab/>
        <w:t>Description</w:t>
      </w:r>
      <w:bookmarkEnd w:id="2"/>
    </w:p>
    <w:p w14:paraId="57246E1B" w14:textId="77777777" w:rsidR="00FB589F" w:rsidRPr="00D54329" w:rsidRDefault="00FB589F" w:rsidP="00FB589F">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41.66 billion in 2029 at a CAGR of 24.2%. The growth in the forecast period can be attributed to initiatives for smart cities, 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2BA0F13B" w14:textId="77777777" w:rsidR="00FB589F" w:rsidRPr="00D54329" w:rsidRDefault="00FB589F" w:rsidP="00FB589F">
      <w:pPr>
        <w:snapToGrid w:val="0"/>
        <w:spacing w:beforeLines="50" w:before="120" w:afterLines="50" w:after="120"/>
        <w:rPr>
          <w:lang w:eastAsia="zh-CN"/>
        </w:rPr>
      </w:pPr>
      <w:r w:rsidRPr="00D54329">
        <w:rPr>
          <w:lang w:eastAsia="zh-CN"/>
        </w:rPr>
        <w:t xml:space="preserve">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w:t>
      </w:r>
      <w:r w:rsidRPr="00D54329">
        <w:rPr>
          <w:lang w:eastAsia="zh-CN"/>
        </w:rPr>
        <w:lastRenderedPageBreak/>
        <w:t>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58531BBB" w14:textId="77777777" w:rsidR="00FB589F" w:rsidRPr="00D54329" w:rsidRDefault="00FB589F" w:rsidP="00FB589F">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075BB0B9" w14:textId="77777777" w:rsidR="00FB589F" w:rsidRPr="00D54329" w:rsidRDefault="00FB589F" w:rsidP="00FB589F">
      <w:pPr>
        <w:pStyle w:val="TH"/>
      </w:pPr>
      <w:r w:rsidRPr="00D54329">
        <w:rPr>
          <w:noProof/>
        </w:rPr>
        <w:drawing>
          <wp:inline distT="0" distB="0" distL="0" distR="0" wp14:anchorId="59947ADB" wp14:editId="303A1108">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6397703D" w14:textId="77777777" w:rsidR="00FB589F" w:rsidRPr="00D54329" w:rsidRDefault="00FB589F" w:rsidP="00FB589F">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3B9B57E" w14:textId="77777777" w:rsidR="00FB589F" w:rsidRPr="00D54329" w:rsidRDefault="00FB589F" w:rsidP="00FB589F">
      <w:pPr>
        <w:pStyle w:val="Heading3"/>
      </w:pPr>
      <w:bookmarkStart w:id="3" w:name="_Toc216797780"/>
      <w:r w:rsidRPr="00D54329">
        <w:t>7.25.2</w:t>
      </w:r>
      <w:r w:rsidRPr="00D54329">
        <w:tab/>
        <w:t>Pre-conditions</w:t>
      </w:r>
      <w:bookmarkEnd w:id="3"/>
    </w:p>
    <w:p w14:paraId="46747ABD" w14:textId="77777777" w:rsidR="00FB589F" w:rsidRPr="00D54329" w:rsidRDefault="00FB589F" w:rsidP="00FB589F">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7D9587F0" w14:textId="77777777" w:rsidR="00FB589F" w:rsidRPr="00D54329" w:rsidRDefault="00FB589F" w:rsidP="00FB589F">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6C8CF5E0" w14:textId="77777777" w:rsidR="00FB589F" w:rsidRPr="00D54329" w:rsidRDefault="00FB589F" w:rsidP="00FB589F">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76C17D98" w14:textId="77777777" w:rsidR="00FB589F" w:rsidRPr="00D54329" w:rsidRDefault="00FB589F" w:rsidP="00FB589F">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77FC2DB8" w14:textId="77777777" w:rsidR="00FB589F" w:rsidRPr="00D54329" w:rsidRDefault="00FB589F" w:rsidP="00FB589F">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2072F5A4" w14:textId="77777777" w:rsidR="00FB589F" w:rsidRPr="00D54329" w:rsidRDefault="00FB589F" w:rsidP="00FB589F">
      <w:pPr>
        <w:pStyle w:val="Heading3"/>
      </w:pPr>
      <w:bookmarkStart w:id="4" w:name="_Toc216797781"/>
      <w:r w:rsidRPr="00D54329">
        <w:t>7.25.3</w:t>
      </w:r>
      <w:r w:rsidRPr="00D54329">
        <w:tab/>
        <w:t>Service Flows</w:t>
      </w:r>
      <w:bookmarkEnd w:id="4"/>
    </w:p>
    <w:p w14:paraId="7546498D" w14:textId="77777777" w:rsidR="00FB589F" w:rsidRPr="00D54329" w:rsidRDefault="00FB589F" w:rsidP="00FB589F">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2480902C" w14:textId="77777777" w:rsidR="00FB589F" w:rsidRPr="00D54329" w:rsidRDefault="00FB589F" w:rsidP="00FB589F">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7327BBD4" w14:textId="77777777" w:rsidR="00FB589F" w:rsidRPr="00D54329" w:rsidRDefault="00FB589F" w:rsidP="00FB589F">
      <w:pPr>
        <w:pStyle w:val="B1"/>
        <w:rPr>
          <w:lang w:eastAsia="zh-CN"/>
        </w:rPr>
      </w:pPr>
      <w:r w:rsidRPr="00D54329">
        <w:rPr>
          <w:lang w:eastAsia="zh-CN"/>
        </w:rPr>
        <w:t>•</w:t>
      </w:r>
      <w:r w:rsidRPr="00D54329">
        <w:rPr>
          <w:lang w:eastAsia="zh-CN"/>
        </w:rPr>
        <w:tab/>
        <w:t>MNO A identifies UE1 and UE2 to be in proximity of the store and MNO B identifies UE3.</w:t>
      </w:r>
    </w:p>
    <w:p w14:paraId="565D97AB" w14:textId="77777777" w:rsidR="00FB589F" w:rsidRPr="00D54329" w:rsidRDefault="00FB589F" w:rsidP="00FB589F">
      <w:pPr>
        <w:pStyle w:val="B1"/>
        <w:rPr>
          <w:lang w:eastAsia="zh-CN"/>
        </w:rPr>
      </w:pPr>
      <w:r w:rsidRPr="00D54329">
        <w:rPr>
          <w:lang w:eastAsia="zh-CN"/>
        </w:rPr>
        <w:t>•</w:t>
      </w:r>
      <w:r w:rsidRPr="00D54329">
        <w:rPr>
          <w:lang w:eastAsia="zh-CN"/>
        </w:rPr>
        <w:tab/>
        <w:t>Both MNOs start performing sensing operations with the identified UEs and sensing data is sent to the MNO’s CN for processing into sensing results for potential exposure to SENSOR.</w:t>
      </w:r>
    </w:p>
    <w:p w14:paraId="5F906B70" w14:textId="77777777" w:rsidR="00FB589F" w:rsidRPr="00D54329" w:rsidRDefault="00FB589F" w:rsidP="00FB589F">
      <w:pPr>
        <w:pStyle w:val="B1"/>
        <w:rPr>
          <w:lang w:eastAsia="zh-CN"/>
        </w:rPr>
      </w:pPr>
      <w:r w:rsidRPr="00D54329">
        <w:rPr>
          <w:lang w:eastAsia="zh-CN"/>
        </w:rPr>
        <w:lastRenderedPageBreak/>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42768C3E" w14:textId="77777777" w:rsidR="00FB589F" w:rsidRPr="00D54329" w:rsidRDefault="00FB589F" w:rsidP="00FB589F">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8EEF738" w14:textId="77777777" w:rsidR="00FB589F" w:rsidRPr="00D54329" w:rsidRDefault="00FB589F" w:rsidP="00FB589F">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628F113C" w14:textId="77777777" w:rsidR="00FB589F" w:rsidRPr="00D54329" w:rsidRDefault="00FB589F" w:rsidP="00FB589F">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2595083C" w14:textId="77777777" w:rsidR="00FB589F" w:rsidRPr="00D54329" w:rsidRDefault="00FB589F" w:rsidP="00FB589F">
      <w:pPr>
        <w:pStyle w:val="Heading3"/>
      </w:pPr>
      <w:bookmarkStart w:id="5" w:name="_Toc216797782"/>
      <w:r w:rsidRPr="00D54329">
        <w:t>7.25.4</w:t>
      </w:r>
      <w:r w:rsidRPr="00D54329">
        <w:tab/>
        <w:t>Post-conditions</w:t>
      </w:r>
      <w:bookmarkEnd w:id="5"/>
    </w:p>
    <w:p w14:paraId="6169ACAD" w14:textId="77777777" w:rsidR="00FB589F" w:rsidRPr="00D54329" w:rsidRDefault="00FB589F" w:rsidP="00FB589F">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E12629C" w14:textId="77777777" w:rsidR="00FB589F" w:rsidRPr="00D54329" w:rsidRDefault="00FB589F" w:rsidP="00FB589F">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125DB485" w14:textId="77777777" w:rsidR="00FB589F" w:rsidRPr="00D54329" w:rsidRDefault="00FB589F" w:rsidP="00FB589F">
      <w:pPr>
        <w:pStyle w:val="Heading3"/>
      </w:pPr>
      <w:bookmarkStart w:id="6" w:name="_Toc216797783"/>
      <w:r w:rsidRPr="00D54329">
        <w:t>7.25.5</w:t>
      </w:r>
      <w:r w:rsidRPr="00D54329">
        <w:tab/>
        <w:t>Existing features partly or fully covering the use case functionality</w:t>
      </w:r>
      <w:bookmarkEnd w:id="6"/>
    </w:p>
    <w:p w14:paraId="2FE30E7C" w14:textId="77777777" w:rsidR="00FB589F" w:rsidRPr="00D54329" w:rsidRDefault="00FB589F" w:rsidP="00FB589F">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34AF7F6B" w14:textId="77777777" w:rsidR="00FB589F" w:rsidRPr="00D54329" w:rsidRDefault="00FB589F" w:rsidP="00FB589F">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4BB7F394" w14:textId="77777777" w:rsidR="00FB589F" w:rsidRPr="00D54329" w:rsidRDefault="00FB589F" w:rsidP="00FB589F">
      <w:pPr>
        <w:pStyle w:val="Heading3"/>
      </w:pPr>
      <w:r w:rsidRPr="00D54329">
        <w:t>7.25.6</w:t>
      </w:r>
      <w:r w:rsidRPr="00D54329">
        <w:tab/>
        <w:t>Potential new requirements needed to support the use case</w:t>
      </w:r>
    </w:p>
    <w:p w14:paraId="6B084815" w14:textId="77777777" w:rsidR="00FB589F" w:rsidRPr="00D54329" w:rsidRDefault="00FB589F" w:rsidP="00FB589F">
      <w:pPr>
        <w:rPr>
          <w:lang w:eastAsia="zh-CN"/>
        </w:rPr>
      </w:pPr>
      <w:r w:rsidRPr="00D54329">
        <w:rPr>
          <w:lang w:eastAsia="zh-CN"/>
        </w:rPr>
        <w:t>Functional Requirements:</w:t>
      </w:r>
    </w:p>
    <w:p w14:paraId="37C24D3C" w14:textId="01B00307" w:rsidR="00FB589F" w:rsidRPr="00D54329" w:rsidRDefault="00FB589F" w:rsidP="00FB589F">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7" w:author="Catalina Mladin" w:date="2025-12-17T11:15:00Z" w16du:dateUtc="2025-12-17T16:15:00Z">
        <w:r w:rsidR="00E320B6" w:rsidRPr="00D54329">
          <w:t>Subject to operator policy</w:t>
        </w:r>
      </w:ins>
      <w:ins w:id="8" w:author="Catalina-r1" w:date="2026-01-14T12:15:00Z" w16du:dateUtc="2026-01-14T17:15:00Z">
        <w:r w:rsidR="004A36EC" w:rsidRPr="000812DC">
          <w:t xml:space="preserve"> </w:t>
        </w:r>
      </w:ins>
      <w:ins w:id="9" w:author="Catalina-r1" w:date="2026-01-15T13:01:00Z" w16du:dateUtc="2026-01-15T18:01:00Z">
        <w:r w:rsidR="000812DC" w:rsidRPr="000812DC">
          <w:rPr>
            <w:color w:val="0070C0"/>
            <w:lang w:eastAsia="zh-CN"/>
          </w:rPr>
          <w:t>for operating non-3GPP sensors</w:t>
        </w:r>
      </w:ins>
      <w:ins w:id="10" w:author="Catalina-r1" w:date="2026-01-15T13:02:00Z" w16du:dateUtc="2026-01-15T18:02:00Z">
        <w:r w:rsidR="000812DC">
          <w:rPr>
            <w:color w:val="0070C0"/>
            <w:lang w:eastAsia="zh-CN"/>
          </w:rPr>
          <w:t xml:space="preserve"> </w:t>
        </w:r>
      </w:ins>
      <w:ins w:id="11" w:author="Catalina-r1" w:date="2026-01-14T12:44:00Z" w16du:dateUtc="2026-01-14T17:44:00Z">
        <w:r w:rsidR="002B56C3" w:rsidRPr="000812DC">
          <w:t>(e.</w:t>
        </w:r>
      </w:ins>
      <w:ins w:id="12" w:author="Catalina-r1" w:date="2026-01-14T12:45:00Z" w16du:dateUtc="2026-01-14T17:45:00Z">
        <w:r w:rsidR="002B56C3" w:rsidRPr="000812DC">
          <w:t>g. WiFi)</w:t>
        </w:r>
      </w:ins>
      <w:ins w:id="13" w:author="Catalina Mladin" w:date="2025-12-17T11:15:00Z" w16du:dateUtc="2025-12-17T16:15:00Z">
        <w:r w:rsidR="00E320B6" w:rsidRPr="000812DC">
          <w:t>,</w:t>
        </w:r>
        <w:r w:rsidR="00E320B6">
          <w:t xml:space="preserve"> the </w:t>
        </w:r>
      </w:ins>
      <w:r w:rsidRPr="00D54329">
        <w:rPr>
          <w:lang w:eastAsia="zh-CN"/>
        </w:rPr>
        <w:t>6G Network should be able to provide configuration information for the non-3GPP sensing operation under</w:t>
      </w:r>
      <w:ins w:id="14" w:author="Catalina-r1" w:date="2026-01-15T13:03:00Z" w16du:dateUtc="2026-01-15T18:03:00Z">
        <w:r w:rsidR="000812DC">
          <w:rPr>
            <w:lang w:eastAsia="zh-CN"/>
          </w:rPr>
          <w:t xml:space="preserve"> 3GPP</w:t>
        </w:r>
      </w:ins>
      <w:r w:rsidRPr="00D54329">
        <w:rPr>
          <w:lang w:eastAsia="zh-CN"/>
        </w:rPr>
        <w:t xml:space="preserve"> </w:t>
      </w:r>
      <w:del w:id="15" w:author="Catalina Mladin" w:date="2025-12-17T11:15:00Z" w16du:dateUtc="2025-12-17T16:15:00Z">
        <w:r w:rsidRPr="00D54329" w:rsidDel="00E320B6">
          <w:rPr>
            <w:lang w:eastAsia="zh-CN"/>
          </w:rPr>
          <w:delText>O</w:delText>
        </w:r>
      </w:del>
      <w:ins w:id="16" w:author="Catalina Mladin" w:date="2025-12-17T11:15:00Z" w16du:dateUtc="2025-12-17T16:15:00Z">
        <w:r w:rsidR="00E320B6">
          <w:rPr>
            <w:lang w:eastAsia="zh-CN"/>
          </w:rPr>
          <w:t>o</w:t>
        </w:r>
      </w:ins>
      <w:r w:rsidRPr="00D54329">
        <w:rPr>
          <w:lang w:eastAsia="zh-CN"/>
        </w:rPr>
        <w:t>perator control.</w:t>
      </w:r>
    </w:p>
    <w:bookmarkEnd w:id="0"/>
    <w:p w14:paraId="61AE48F5" w14:textId="3898830F" w:rsidR="00FB589F" w:rsidDel="004A36EC" w:rsidRDefault="00FB589F" w:rsidP="002B56C3">
      <w:pPr>
        <w:pStyle w:val="NO"/>
        <w:rPr>
          <w:del w:id="17" w:author="Catalina Mladin" w:date="2025-12-17T11:01:00Z" w16du:dateUtc="2025-12-17T16:01:00Z"/>
        </w:rPr>
      </w:pPr>
      <w:del w:id="18" w:author="Catalina Mladin" w:date="2025-12-17T11:01:00Z" w16du:dateUtc="2025-12-17T16:01:00Z">
        <w:r w:rsidRPr="00D54329" w:rsidDel="00FB589F">
          <w:delText>Editor’s Note: The PR above is FFS.</w:delText>
        </w:r>
      </w:del>
    </w:p>
    <w:p w14:paraId="2C060227" w14:textId="0D029D85" w:rsidR="004A36EC" w:rsidRDefault="004A36EC" w:rsidP="002B56C3">
      <w:pPr>
        <w:pStyle w:val="NO"/>
        <w:rPr>
          <w:ins w:id="19" w:author="Catalina Mladin" w:date="2026-01-14T12:11:00Z" w16du:dateUtc="2026-01-14T17:11:00Z"/>
        </w:rPr>
      </w:pPr>
      <w:ins w:id="20" w:author="Catalina-r1" w:date="2026-01-14T12:11:00Z" w16du:dateUtc="2026-01-14T17:11:00Z">
        <w:r>
          <w:t xml:space="preserve">NOTE: The PR above is applicable </w:t>
        </w:r>
      </w:ins>
      <w:ins w:id="21" w:author="Catalina-r1" w:date="2026-01-14T12:15:00Z" w16du:dateUtc="2026-01-14T17:15:00Z">
        <w:r>
          <w:t xml:space="preserve">only </w:t>
        </w:r>
      </w:ins>
      <w:ins w:id="22" w:author="Catalina-r1" w:date="2026-01-14T12:12:00Z" w16du:dateUtc="2026-01-14T17:12:00Z">
        <w:r>
          <w:t>to 6G Networks</w:t>
        </w:r>
      </w:ins>
      <w:ins w:id="23" w:author="Catalina-r1" w:date="2026-01-15T13:02:00Z" w16du:dateUtc="2026-01-15T18:02:00Z">
        <w:r w:rsidR="000812DC">
          <w:t xml:space="preserve"> where the 3GPP operator </w:t>
        </w:r>
      </w:ins>
      <w:ins w:id="24" w:author="Catalina-r1" w:date="2026-01-15T13:03:00Z" w16du:dateUtc="2026-01-15T18:03:00Z">
        <w:r w:rsidR="000812DC">
          <w:t>operates non-3GPP sensors in addition to 3GPP sensors</w:t>
        </w:r>
      </w:ins>
      <w:ins w:id="25" w:author="Catalina-r1" w:date="2026-01-14T12:17:00Z" w16du:dateUtc="2026-01-14T17:17:00Z">
        <w:r>
          <w:t>.</w:t>
        </w:r>
      </w:ins>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00E" w14:textId="77777777" w:rsidR="006804B3" w:rsidRDefault="006804B3">
      <w:r>
        <w:separator/>
      </w:r>
    </w:p>
  </w:endnote>
  <w:endnote w:type="continuationSeparator" w:id="0">
    <w:p w14:paraId="5E0C5FD7" w14:textId="77777777" w:rsidR="006804B3" w:rsidRDefault="006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ED4EE" w14:textId="77777777" w:rsidR="006804B3" w:rsidRDefault="006804B3">
      <w:r>
        <w:separator/>
      </w:r>
    </w:p>
  </w:footnote>
  <w:footnote w:type="continuationSeparator" w:id="0">
    <w:p w14:paraId="479474CA" w14:textId="77777777" w:rsidR="006804B3" w:rsidRDefault="00680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rson w15:author="Catalina-r1">
    <w15:presenceInfo w15:providerId="None" w15:userId="Catalin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12DC"/>
    <w:rsid w:val="0008504D"/>
    <w:rsid w:val="0009108F"/>
    <w:rsid w:val="000C2174"/>
    <w:rsid w:val="000C47C3"/>
    <w:rsid w:val="000D58AB"/>
    <w:rsid w:val="000F28A7"/>
    <w:rsid w:val="00133525"/>
    <w:rsid w:val="00187900"/>
    <w:rsid w:val="001A281B"/>
    <w:rsid w:val="001A4C42"/>
    <w:rsid w:val="001A7420"/>
    <w:rsid w:val="001B6637"/>
    <w:rsid w:val="001C21C3"/>
    <w:rsid w:val="001D02C2"/>
    <w:rsid w:val="001F0C1D"/>
    <w:rsid w:val="001F1132"/>
    <w:rsid w:val="001F168B"/>
    <w:rsid w:val="00224099"/>
    <w:rsid w:val="002347A2"/>
    <w:rsid w:val="002675F0"/>
    <w:rsid w:val="002760EE"/>
    <w:rsid w:val="002B56C3"/>
    <w:rsid w:val="002B6339"/>
    <w:rsid w:val="002C3577"/>
    <w:rsid w:val="002E00EE"/>
    <w:rsid w:val="003172DC"/>
    <w:rsid w:val="0035462D"/>
    <w:rsid w:val="00356555"/>
    <w:rsid w:val="003765B8"/>
    <w:rsid w:val="003A14AB"/>
    <w:rsid w:val="003B27E1"/>
    <w:rsid w:val="003C3971"/>
    <w:rsid w:val="00423334"/>
    <w:rsid w:val="004345EC"/>
    <w:rsid w:val="004368E2"/>
    <w:rsid w:val="00437FD8"/>
    <w:rsid w:val="00456258"/>
    <w:rsid w:val="00465515"/>
    <w:rsid w:val="0049277F"/>
    <w:rsid w:val="0049751D"/>
    <w:rsid w:val="004A36EC"/>
    <w:rsid w:val="004C30AC"/>
    <w:rsid w:val="004D3578"/>
    <w:rsid w:val="004D5618"/>
    <w:rsid w:val="004E213A"/>
    <w:rsid w:val="004E4859"/>
    <w:rsid w:val="004F0988"/>
    <w:rsid w:val="004F3340"/>
    <w:rsid w:val="0053388B"/>
    <w:rsid w:val="00535773"/>
    <w:rsid w:val="00543E6C"/>
    <w:rsid w:val="00561C2A"/>
    <w:rsid w:val="00565087"/>
    <w:rsid w:val="00597B11"/>
    <w:rsid w:val="005D2E01"/>
    <w:rsid w:val="005D7526"/>
    <w:rsid w:val="005E4BB2"/>
    <w:rsid w:val="005F1B4E"/>
    <w:rsid w:val="005F788A"/>
    <w:rsid w:val="00602AEA"/>
    <w:rsid w:val="00614FDF"/>
    <w:rsid w:val="00630108"/>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231D8"/>
    <w:rsid w:val="00830747"/>
    <w:rsid w:val="008359CD"/>
    <w:rsid w:val="00865582"/>
    <w:rsid w:val="00866F70"/>
    <w:rsid w:val="008768CA"/>
    <w:rsid w:val="00881287"/>
    <w:rsid w:val="008C384C"/>
    <w:rsid w:val="008C762E"/>
    <w:rsid w:val="008D05CF"/>
    <w:rsid w:val="008D4BD9"/>
    <w:rsid w:val="008E2D68"/>
    <w:rsid w:val="008E6756"/>
    <w:rsid w:val="0090271F"/>
    <w:rsid w:val="00902E23"/>
    <w:rsid w:val="009114D7"/>
    <w:rsid w:val="0091348E"/>
    <w:rsid w:val="00917CCB"/>
    <w:rsid w:val="00926662"/>
    <w:rsid w:val="009309FB"/>
    <w:rsid w:val="00933FB0"/>
    <w:rsid w:val="00942EC2"/>
    <w:rsid w:val="00980FDE"/>
    <w:rsid w:val="009F37B7"/>
    <w:rsid w:val="00A10F02"/>
    <w:rsid w:val="00A164B4"/>
    <w:rsid w:val="00A26956"/>
    <w:rsid w:val="00A27486"/>
    <w:rsid w:val="00A53724"/>
    <w:rsid w:val="00A56066"/>
    <w:rsid w:val="00A56BDB"/>
    <w:rsid w:val="00A73129"/>
    <w:rsid w:val="00A82346"/>
    <w:rsid w:val="00A92BA1"/>
    <w:rsid w:val="00A95A32"/>
    <w:rsid w:val="00AA11D1"/>
    <w:rsid w:val="00AB4A5D"/>
    <w:rsid w:val="00AC1D32"/>
    <w:rsid w:val="00AC2395"/>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20B6"/>
    <w:rsid w:val="00E44582"/>
    <w:rsid w:val="00E6606E"/>
    <w:rsid w:val="00E77645"/>
    <w:rsid w:val="00EA15B0"/>
    <w:rsid w:val="00EA59E3"/>
    <w:rsid w:val="00EA5EA7"/>
    <w:rsid w:val="00EC4A25"/>
    <w:rsid w:val="00EF608C"/>
    <w:rsid w:val="00EF6831"/>
    <w:rsid w:val="00F025A2"/>
    <w:rsid w:val="00F04712"/>
    <w:rsid w:val="00F13360"/>
    <w:rsid w:val="00F22EC7"/>
    <w:rsid w:val="00F325C8"/>
    <w:rsid w:val="00F653B8"/>
    <w:rsid w:val="00F9008D"/>
    <w:rsid w:val="00FA1266"/>
    <w:rsid w:val="00FA46EB"/>
    <w:rsid w:val="00FA7A7C"/>
    <w:rsid w:val="00FB589F"/>
    <w:rsid w:val="00FB7669"/>
    <w:rsid w:val="00FC1192"/>
    <w:rsid w:val="00FE4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B589F"/>
    <w:rPr>
      <w:color w:val="FF0000"/>
      <w:lang w:eastAsia="en-US"/>
    </w:rPr>
  </w:style>
  <w:style w:type="paragraph" w:styleId="Revision">
    <w:name w:val="Revision"/>
    <w:hidden/>
    <w:uiPriority w:val="99"/>
    <w:semiHidden/>
    <w:rsid w:val="00FB589F"/>
    <w:rPr>
      <w:lang w:eastAsia="en-US"/>
    </w:rPr>
  </w:style>
  <w:style w:type="character" w:customStyle="1" w:styleId="THChar">
    <w:name w:val="TH Char"/>
    <w:link w:val="TH"/>
    <w:qFormat/>
    <w:rsid w:val="00FB589F"/>
    <w:rPr>
      <w:rFonts w:ascii="Arial" w:hAnsi="Arial"/>
      <w:b/>
      <w:lang w:eastAsia="en-US"/>
    </w:rPr>
  </w:style>
  <w:style w:type="character" w:customStyle="1" w:styleId="B1Char">
    <w:name w:val="B1 Char"/>
    <w:link w:val="B1"/>
    <w:qFormat/>
    <w:locked/>
    <w:rsid w:val="00FB589F"/>
    <w:rPr>
      <w:lang w:eastAsia="en-US"/>
    </w:rPr>
  </w:style>
  <w:style w:type="character" w:customStyle="1" w:styleId="TFChar">
    <w:name w:val="TF Char"/>
    <w:link w:val="TF"/>
    <w:qFormat/>
    <w:rsid w:val="00FB589F"/>
    <w:rPr>
      <w:rFonts w:ascii="Arial" w:hAnsi="Arial"/>
      <w:b/>
      <w:lang w:eastAsia="en-US"/>
    </w:rPr>
  </w:style>
  <w:style w:type="character" w:styleId="CommentReference">
    <w:name w:val="annotation reference"/>
    <w:basedOn w:val="DefaultParagraphFont"/>
    <w:rsid w:val="0049277F"/>
    <w:rPr>
      <w:sz w:val="16"/>
      <w:szCs w:val="16"/>
    </w:rPr>
  </w:style>
  <w:style w:type="paragraph" w:styleId="CommentText">
    <w:name w:val="annotation text"/>
    <w:basedOn w:val="Normal"/>
    <w:link w:val="CommentTextChar"/>
    <w:rsid w:val="0049277F"/>
  </w:style>
  <w:style w:type="character" w:customStyle="1" w:styleId="CommentTextChar">
    <w:name w:val="Comment Text Char"/>
    <w:basedOn w:val="DefaultParagraphFont"/>
    <w:link w:val="CommentText"/>
    <w:rsid w:val="0049277F"/>
    <w:rPr>
      <w:lang w:eastAsia="en-US"/>
    </w:rPr>
  </w:style>
  <w:style w:type="paragraph" w:styleId="CommentSubject">
    <w:name w:val="annotation subject"/>
    <w:basedOn w:val="CommentText"/>
    <w:next w:val="CommentText"/>
    <w:link w:val="CommentSubjectChar"/>
    <w:rsid w:val="0049277F"/>
    <w:rPr>
      <w:b/>
      <w:bCs/>
    </w:rPr>
  </w:style>
  <w:style w:type="character" w:customStyle="1" w:styleId="CommentSubjectChar">
    <w:name w:val="Comment Subject Char"/>
    <w:basedOn w:val="CommentTextChar"/>
    <w:link w:val="CommentSubject"/>
    <w:rsid w:val="0049277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8E257D-9ECC-4FE9-89F7-8047D18311E3}">
  <ds:schemaRefs>
    <ds:schemaRef ds:uri="http://schemas.microsoft.com/sharepoint/v3/contenttype/forms"/>
  </ds:schemaRefs>
</ds:datastoreItem>
</file>

<file path=customXml/itemProps2.xml><?xml version="1.0" encoding="utf-8"?>
<ds:datastoreItem xmlns:ds="http://schemas.openxmlformats.org/officeDocument/2006/customXml" ds:itemID="{E60638C3-48F4-47D2-92FA-4E41F2F1FA70}">
  <ds:schemaRefs>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23a22248-acb0-4303-bd1b-c36b2527d0a2"/>
    <ds:schemaRef ds:uri="http://purl.org/dc/dcmitype/"/>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88A95737-1344-4855-89F5-0E4EE062B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1123</TotalTime>
  <Pages>3</Pages>
  <Words>1316</Words>
  <Characters>6961</Characters>
  <Application>Microsoft Office Word</Application>
  <DocSecurity>0</DocSecurity>
  <Lines>107</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Catalina-r1</cp:lastModifiedBy>
  <cp:revision>8</cp:revision>
  <cp:lastPrinted>2019-02-25T14:05:00Z</cp:lastPrinted>
  <dcterms:created xsi:type="dcterms:W3CDTF">2026-01-07T18:57:00Z</dcterms:created>
  <dcterms:modified xsi:type="dcterms:W3CDTF">2026-01-16T13:05:00Z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2025-12-17T16:16:03Z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f0ceb417-a121-4400-a53f-e2392e0f6b76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